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3B" w:rsidRDefault="00666FB5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</w:p>
    <w:p w:rsidR="007E063B" w:rsidRDefault="007E063B" w:rsidP="00F37774">
      <w:pPr>
        <w:spacing w:line="270" w:lineRule="atLeast"/>
        <w:rPr>
          <w:b/>
          <w:sz w:val="28"/>
          <w:szCs w:val="28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Администрация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47086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«Вистинское </w:t>
      </w:r>
      <w:r w:rsidRPr="00747086">
        <w:rPr>
          <w:b/>
          <w:sz w:val="28"/>
          <w:szCs w:val="28"/>
        </w:rPr>
        <w:t xml:space="preserve"> сельское поселение»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47086">
        <w:rPr>
          <w:b/>
          <w:sz w:val="28"/>
          <w:szCs w:val="28"/>
        </w:rPr>
        <w:t>Кингисеппский муниципальный район</w:t>
      </w:r>
      <w:r>
        <w:rPr>
          <w:b/>
          <w:sz w:val="28"/>
          <w:szCs w:val="28"/>
        </w:rPr>
        <w:t>»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Ленинградской области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747086">
        <w:rPr>
          <w:b/>
          <w:sz w:val="28"/>
          <w:szCs w:val="28"/>
        </w:rPr>
        <w:t>П</w:t>
      </w:r>
      <w:proofErr w:type="gramEnd"/>
      <w:r w:rsidRPr="00747086">
        <w:rPr>
          <w:b/>
          <w:sz w:val="28"/>
          <w:szCs w:val="28"/>
        </w:rPr>
        <w:t xml:space="preserve"> О С Т А Н О В Л Е Н И Е</w:t>
      </w:r>
    </w:p>
    <w:p w:rsidR="007E063B" w:rsidRPr="00487D64" w:rsidRDefault="007E063B" w:rsidP="00747086">
      <w:pPr>
        <w:spacing w:line="270" w:lineRule="atLeast"/>
        <w:rPr>
          <w:sz w:val="28"/>
          <w:szCs w:val="28"/>
        </w:rPr>
      </w:pPr>
    </w:p>
    <w:p w:rsidR="007E063B" w:rsidRPr="00487D64" w:rsidRDefault="00A27583" w:rsidP="00747086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13</w:t>
      </w:r>
      <w:r w:rsidR="007E063B" w:rsidRPr="00487D64">
        <w:rPr>
          <w:sz w:val="28"/>
          <w:szCs w:val="28"/>
        </w:rPr>
        <w:t>.</w:t>
      </w:r>
      <w:r w:rsidR="006D78A9" w:rsidRPr="00487D64">
        <w:rPr>
          <w:sz w:val="28"/>
          <w:szCs w:val="28"/>
        </w:rPr>
        <w:t>04</w:t>
      </w:r>
      <w:r w:rsidR="007E063B" w:rsidRPr="00487D64">
        <w:rPr>
          <w:sz w:val="28"/>
          <w:szCs w:val="28"/>
        </w:rPr>
        <w:t>.201</w:t>
      </w:r>
      <w:r w:rsidR="006D78A9" w:rsidRPr="00487D64">
        <w:rPr>
          <w:sz w:val="28"/>
          <w:szCs w:val="28"/>
        </w:rPr>
        <w:t>7</w:t>
      </w:r>
      <w:r w:rsidR="007E063B" w:rsidRPr="00487D64">
        <w:rPr>
          <w:sz w:val="28"/>
          <w:szCs w:val="28"/>
        </w:rPr>
        <w:t xml:space="preserve"> г.           № </w:t>
      </w:r>
      <w:r>
        <w:rPr>
          <w:sz w:val="28"/>
          <w:szCs w:val="28"/>
        </w:rPr>
        <w:t>93 а</w:t>
      </w:r>
    </w:p>
    <w:p w:rsidR="007E063B" w:rsidRPr="00487D64" w:rsidRDefault="007E063B" w:rsidP="00747086">
      <w:pPr>
        <w:rPr>
          <w:sz w:val="28"/>
          <w:szCs w:val="28"/>
        </w:rPr>
      </w:pPr>
    </w:p>
    <w:p w:rsidR="007E063B" w:rsidRPr="00487D64" w:rsidRDefault="007E063B" w:rsidP="00747086">
      <w:pPr>
        <w:rPr>
          <w:i/>
        </w:rPr>
      </w:pPr>
      <w:r w:rsidRPr="00487D64">
        <w:rPr>
          <w:i/>
        </w:rPr>
        <w:t xml:space="preserve">О приведении в соответствие с требованиями </w:t>
      </w:r>
      <w:proofErr w:type="gramStart"/>
      <w:r w:rsidRPr="00487D64">
        <w:rPr>
          <w:i/>
        </w:rPr>
        <w:t>федерального</w:t>
      </w:r>
      <w:proofErr w:type="gramEnd"/>
      <w:r w:rsidRPr="00487D64">
        <w:rPr>
          <w:i/>
        </w:rPr>
        <w:t xml:space="preserve"> </w:t>
      </w:r>
    </w:p>
    <w:p w:rsidR="00805C4C" w:rsidRPr="00487D64" w:rsidRDefault="007E063B" w:rsidP="00805C4C">
      <w:pPr>
        <w:rPr>
          <w:i/>
        </w:rPr>
      </w:pPr>
      <w:r w:rsidRPr="00487D64">
        <w:rPr>
          <w:i/>
        </w:rPr>
        <w:t xml:space="preserve">законодательства </w:t>
      </w:r>
      <w:r w:rsidR="00805C4C" w:rsidRPr="00487D64">
        <w:rPr>
          <w:i/>
        </w:rPr>
        <w:t xml:space="preserve">Постановления администрации </w:t>
      </w:r>
    </w:p>
    <w:p w:rsidR="00805C4C" w:rsidRPr="00487D64" w:rsidRDefault="00805C4C" w:rsidP="00805C4C">
      <w:pPr>
        <w:rPr>
          <w:i/>
        </w:rPr>
      </w:pPr>
      <w:r w:rsidRPr="00487D64">
        <w:rPr>
          <w:i/>
        </w:rPr>
        <w:t>МО «Вистинское сельское поселение» от</w:t>
      </w:r>
      <w:r w:rsidRPr="00487D64">
        <w:rPr>
          <w:bCs/>
          <w:i/>
        </w:rPr>
        <w:t xml:space="preserve"> </w:t>
      </w:r>
      <w:r w:rsidR="00A27583">
        <w:rPr>
          <w:i/>
        </w:rPr>
        <w:t>15</w:t>
      </w:r>
      <w:r w:rsidRPr="00487D64">
        <w:rPr>
          <w:i/>
        </w:rPr>
        <w:t>.06.201</w:t>
      </w:r>
      <w:r w:rsidR="00A27583">
        <w:rPr>
          <w:i/>
        </w:rPr>
        <w:t>6</w:t>
      </w:r>
      <w:r w:rsidRPr="00487D64">
        <w:rPr>
          <w:i/>
        </w:rPr>
        <w:t xml:space="preserve"> г.  № 1</w:t>
      </w:r>
      <w:r w:rsidR="00A27583">
        <w:rPr>
          <w:i/>
        </w:rPr>
        <w:t>19</w:t>
      </w:r>
      <w:r w:rsidRPr="00487D64">
        <w:rPr>
          <w:i/>
        </w:rPr>
        <w:t xml:space="preserve"> </w:t>
      </w:r>
    </w:p>
    <w:p w:rsidR="00805C4C" w:rsidRDefault="00805C4C" w:rsidP="00805C4C">
      <w:pPr>
        <w:rPr>
          <w:i/>
        </w:rPr>
      </w:pPr>
      <w:r w:rsidRPr="00487D64">
        <w:rPr>
          <w:i/>
        </w:rPr>
        <w:t>«</w:t>
      </w:r>
      <w:r w:rsidRPr="00487D64">
        <w:rPr>
          <w:bCs/>
          <w:i/>
        </w:rPr>
        <w:t xml:space="preserve">Об утверждении Административного регламента </w:t>
      </w:r>
      <w:r w:rsidR="00A27583" w:rsidRPr="00A27583">
        <w:rPr>
          <w:i/>
        </w:rPr>
        <w:t xml:space="preserve">по предоставлению  </w:t>
      </w:r>
    </w:p>
    <w:p w:rsidR="00A27583" w:rsidRPr="00A27583" w:rsidRDefault="00A27583" w:rsidP="00A27583">
      <w:pPr>
        <w:rPr>
          <w:bCs/>
          <w:i/>
        </w:rPr>
      </w:pPr>
      <w:r w:rsidRPr="00A27583">
        <w:rPr>
          <w:i/>
        </w:rPr>
        <w:t xml:space="preserve">муниципальной </w:t>
      </w:r>
      <w:r>
        <w:rPr>
          <w:i/>
        </w:rPr>
        <w:t xml:space="preserve"> услуги </w:t>
      </w:r>
      <w:r w:rsidRPr="00A27583">
        <w:rPr>
          <w:bCs/>
          <w:i/>
        </w:rPr>
        <w:t xml:space="preserve">«Проведение проверок при осуществлении </w:t>
      </w:r>
    </w:p>
    <w:p w:rsidR="00A27583" w:rsidRPr="00A27583" w:rsidRDefault="00A27583" w:rsidP="00A27583">
      <w:pPr>
        <w:rPr>
          <w:bCs/>
          <w:i/>
        </w:rPr>
      </w:pPr>
      <w:r w:rsidRPr="00A27583">
        <w:rPr>
          <w:bCs/>
          <w:i/>
        </w:rPr>
        <w:t>муниц</w:t>
      </w:r>
      <w:r>
        <w:rPr>
          <w:bCs/>
          <w:i/>
        </w:rPr>
        <w:t>ипального земельного контроля»</w:t>
      </w:r>
      <w:r w:rsidRPr="00A27583">
        <w:rPr>
          <w:bCs/>
          <w:i/>
        </w:rPr>
        <w:t xml:space="preserve"> на территории </w:t>
      </w:r>
    </w:p>
    <w:p w:rsidR="00A27583" w:rsidRPr="00A27583" w:rsidRDefault="00A27583" w:rsidP="00A27583">
      <w:pPr>
        <w:rPr>
          <w:bCs/>
          <w:i/>
        </w:rPr>
      </w:pPr>
      <w:r w:rsidRPr="00A27583">
        <w:rPr>
          <w:bCs/>
          <w:i/>
        </w:rPr>
        <w:t>МО «Вистинское сельское поселение» МО «Кингисеппский</w:t>
      </w:r>
    </w:p>
    <w:p w:rsidR="00A27583" w:rsidRPr="00A27583" w:rsidRDefault="00A27583" w:rsidP="00A27583">
      <w:pPr>
        <w:rPr>
          <w:i/>
        </w:rPr>
      </w:pPr>
      <w:r w:rsidRPr="00A27583">
        <w:rPr>
          <w:bCs/>
          <w:i/>
        </w:rPr>
        <w:t>муниципальный район» Ленинградской области»</w:t>
      </w:r>
      <w:r w:rsidRPr="00A27583">
        <w:rPr>
          <w:i/>
        </w:rPr>
        <w:t>.</w:t>
      </w:r>
    </w:p>
    <w:p w:rsidR="007E063B" w:rsidRPr="00A27583" w:rsidRDefault="007E063B" w:rsidP="00A27583">
      <w:pPr>
        <w:ind w:firstLine="900"/>
        <w:jc w:val="both"/>
        <w:rPr>
          <w:color w:val="000000"/>
          <w:sz w:val="28"/>
          <w:szCs w:val="28"/>
        </w:rPr>
      </w:pPr>
    </w:p>
    <w:p w:rsidR="00A27583" w:rsidRPr="00A27583" w:rsidRDefault="007E063B" w:rsidP="00A27583">
      <w:pPr>
        <w:ind w:firstLine="900"/>
        <w:jc w:val="both"/>
        <w:rPr>
          <w:color w:val="000000"/>
          <w:sz w:val="28"/>
          <w:szCs w:val="28"/>
        </w:rPr>
      </w:pPr>
      <w:r w:rsidRPr="00487D64">
        <w:rPr>
          <w:color w:val="000000"/>
          <w:sz w:val="28"/>
          <w:szCs w:val="28"/>
        </w:rPr>
        <w:t xml:space="preserve">В целях приведения в соответствие с требованиями </w:t>
      </w:r>
      <w:r w:rsidR="00A27583">
        <w:rPr>
          <w:color w:val="000000"/>
          <w:sz w:val="28"/>
          <w:szCs w:val="28"/>
        </w:rPr>
        <w:t>Земельного</w:t>
      </w:r>
      <w:r w:rsidR="00805C4C" w:rsidRPr="00487D64">
        <w:rPr>
          <w:color w:val="000000"/>
          <w:sz w:val="28"/>
          <w:szCs w:val="28"/>
        </w:rPr>
        <w:t xml:space="preserve"> кодекса Российской Федерации</w:t>
      </w:r>
      <w:r w:rsidR="00A27583">
        <w:rPr>
          <w:color w:val="000000"/>
          <w:sz w:val="28"/>
          <w:szCs w:val="28"/>
        </w:rPr>
        <w:t xml:space="preserve">, </w:t>
      </w:r>
      <w:r w:rsidR="00A27583" w:rsidRPr="00A27583">
        <w:rPr>
          <w:color w:val="000000"/>
          <w:sz w:val="28"/>
          <w:szCs w:val="28"/>
        </w:rPr>
        <w:t xml:space="preserve"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proofErr w:type="gramStart"/>
      <w:r w:rsidR="00A27583" w:rsidRPr="00A27583">
        <w:rPr>
          <w:color w:val="000000"/>
          <w:sz w:val="28"/>
          <w:szCs w:val="28"/>
        </w:rPr>
        <w:t xml:space="preserve">контроля», Постановлением Правительства РФ от 26.12.2014 г. № 1515 </w:t>
      </w:r>
      <w:r w:rsidR="00A27583">
        <w:rPr>
          <w:color w:val="000000"/>
          <w:sz w:val="28"/>
          <w:szCs w:val="28"/>
        </w:rPr>
        <w:t>«</w:t>
      </w:r>
      <w:r w:rsidR="00A27583" w:rsidRPr="00A27583">
        <w:rPr>
          <w:color w:val="000000"/>
          <w:sz w:val="28"/>
          <w:szCs w:val="28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</w:t>
      </w:r>
      <w:r w:rsidR="00A27583">
        <w:rPr>
          <w:color w:val="000000"/>
          <w:sz w:val="28"/>
          <w:szCs w:val="28"/>
        </w:rPr>
        <w:t xml:space="preserve">униципальный земельный контроль» </w:t>
      </w:r>
      <w:r w:rsidR="00805C4C" w:rsidRPr="00487D64">
        <w:rPr>
          <w:color w:val="000000"/>
          <w:sz w:val="28"/>
          <w:szCs w:val="28"/>
        </w:rPr>
        <w:t xml:space="preserve">Постановления администрации МО «Вистинское сельское поселение» от </w:t>
      </w:r>
      <w:r w:rsidR="00A27583">
        <w:rPr>
          <w:color w:val="000000"/>
          <w:sz w:val="28"/>
          <w:szCs w:val="28"/>
        </w:rPr>
        <w:t>15</w:t>
      </w:r>
      <w:r w:rsidR="00805C4C" w:rsidRPr="00487D64">
        <w:rPr>
          <w:color w:val="000000"/>
          <w:sz w:val="28"/>
          <w:szCs w:val="28"/>
        </w:rPr>
        <w:t>.06.201</w:t>
      </w:r>
      <w:r w:rsidR="00A27583">
        <w:rPr>
          <w:color w:val="000000"/>
          <w:sz w:val="28"/>
          <w:szCs w:val="28"/>
        </w:rPr>
        <w:t>6</w:t>
      </w:r>
      <w:r w:rsidR="00805C4C" w:rsidRPr="00487D64">
        <w:rPr>
          <w:color w:val="000000"/>
          <w:sz w:val="28"/>
          <w:szCs w:val="28"/>
        </w:rPr>
        <w:t xml:space="preserve"> г. № </w:t>
      </w:r>
      <w:r w:rsidR="00A27583">
        <w:rPr>
          <w:color w:val="000000"/>
          <w:sz w:val="28"/>
          <w:szCs w:val="28"/>
        </w:rPr>
        <w:t>119</w:t>
      </w:r>
      <w:r w:rsidR="00805C4C" w:rsidRPr="00487D64">
        <w:rPr>
          <w:color w:val="000000"/>
          <w:sz w:val="28"/>
          <w:szCs w:val="28"/>
        </w:rPr>
        <w:t xml:space="preserve"> «Об утверждении Административного регламента администрации МО «Вистинское сельское поселение» Кингисеппского муниципального района Ленинградской области по предоставлению муниципальной услуги «</w:t>
      </w:r>
      <w:r w:rsidR="00A27583" w:rsidRPr="00A27583">
        <w:rPr>
          <w:color w:val="000000"/>
          <w:sz w:val="28"/>
          <w:szCs w:val="28"/>
        </w:rPr>
        <w:t>Проведение проверок при осуществлении муниципального земельного</w:t>
      </w:r>
      <w:proofErr w:type="gramEnd"/>
      <w:r w:rsidR="00A27583" w:rsidRPr="00A27583">
        <w:rPr>
          <w:color w:val="000000"/>
          <w:sz w:val="28"/>
          <w:szCs w:val="28"/>
        </w:rPr>
        <w:t xml:space="preserve"> </w:t>
      </w:r>
      <w:proofErr w:type="gramStart"/>
      <w:r w:rsidR="00A27583" w:rsidRPr="00A27583">
        <w:rPr>
          <w:color w:val="000000"/>
          <w:sz w:val="28"/>
          <w:szCs w:val="28"/>
        </w:rPr>
        <w:t>контроля» на территории МО «Вистинское сельское поселение» МО «Кингисеппский</w:t>
      </w:r>
      <w:r w:rsidR="00A27583">
        <w:rPr>
          <w:color w:val="000000"/>
          <w:sz w:val="28"/>
          <w:szCs w:val="28"/>
        </w:rPr>
        <w:t xml:space="preserve"> </w:t>
      </w:r>
      <w:r w:rsidR="00A27583" w:rsidRPr="00A27583">
        <w:rPr>
          <w:color w:val="000000"/>
          <w:sz w:val="28"/>
          <w:szCs w:val="28"/>
        </w:rPr>
        <w:t xml:space="preserve">муниципальный район» Ленинградской области» </w:t>
      </w:r>
      <w:r w:rsidR="00A27583" w:rsidRPr="00487D64">
        <w:rPr>
          <w:color w:val="000000"/>
          <w:sz w:val="28"/>
          <w:szCs w:val="28"/>
        </w:rPr>
        <w:t>(далее - Административный регламент), администрация МО «Вистинское сельское поселение</w:t>
      </w:r>
      <w:r w:rsidR="00A27583" w:rsidRPr="00487D64">
        <w:rPr>
          <w:sz w:val="28"/>
          <w:szCs w:val="28"/>
        </w:rPr>
        <w:t>» Кингисеппского муниципального района Ленинградской области»</w:t>
      </w:r>
      <w:proofErr w:type="gramEnd"/>
    </w:p>
    <w:p w:rsidR="00805C4C" w:rsidRDefault="00805C4C" w:rsidP="00747086">
      <w:pPr>
        <w:ind w:firstLine="900"/>
        <w:jc w:val="both"/>
        <w:rPr>
          <w:b/>
          <w:sz w:val="28"/>
          <w:szCs w:val="28"/>
        </w:rPr>
      </w:pPr>
    </w:p>
    <w:p w:rsidR="007E063B" w:rsidRPr="00487D64" w:rsidRDefault="007E063B" w:rsidP="00747086">
      <w:pPr>
        <w:ind w:firstLine="900"/>
        <w:jc w:val="both"/>
        <w:rPr>
          <w:sz w:val="28"/>
          <w:szCs w:val="28"/>
        </w:rPr>
      </w:pPr>
      <w:r w:rsidRPr="00487D64">
        <w:rPr>
          <w:b/>
          <w:sz w:val="28"/>
          <w:szCs w:val="28"/>
        </w:rPr>
        <w:t>ПОСТАНОВЛЯЕТ:</w:t>
      </w:r>
    </w:p>
    <w:p w:rsidR="007E063B" w:rsidRPr="00487D64" w:rsidRDefault="007E063B" w:rsidP="00747086">
      <w:pPr>
        <w:ind w:firstLine="900"/>
        <w:jc w:val="center"/>
        <w:rPr>
          <w:b/>
          <w:sz w:val="28"/>
          <w:szCs w:val="28"/>
        </w:rPr>
      </w:pPr>
    </w:p>
    <w:p w:rsidR="001574B4" w:rsidRDefault="001574B4" w:rsidP="00805C4C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раздел 2 Административного регламента пунктом 2.6 следующего содержания: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1574B4">
        <w:rPr>
          <w:color w:val="000000"/>
          <w:sz w:val="28"/>
          <w:szCs w:val="28"/>
        </w:rPr>
        <w:t xml:space="preserve">2.6. </w:t>
      </w:r>
      <w:proofErr w:type="gramStart"/>
      <w:r w:rsidRPr="001574B4">
        <w:rPr>
          <w:color w:val="000000"/>
          <w:sz w:val="28"/>
          <w:szCs w:val="28"/>
        </w:rPr>
        <w:t>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плановых проверок проекты ежегодных планов муниципальных проверок до их утверждения направляются в соответствии с Соглашением</w:t>
      </w:r>
      <w:proofErr w:type="gramEnd"/>
      <w:r w:rsidRPr="001574B4">
        <w:rPr>
          <w:color w:val="000000"/>
          <w:sz w:val="28"/>
          <w:szCs w:val="28"/>
        </w:rPr>
        <w:t xml:space="preserve"> о взаимодействии </w:t>
      </w:r>
      <w:r w:rsidR="003A22DD">
        <w:rPr>
          <w:color w:val="000000"/>
          <w:sz w:val="28"/>
          <w:szCs w:val="28"/>
        </w:rPr>
        <w:t>в</w:t>
      </w:r>
      <w:r w:rsidRPr="001574B4">
        <w:rPr>
          <w:color w:val="000000"/>
          <w:sz w:val="28"/>
          <w:szCs w:val="28"/>
        </w:rPr>
        <w:t xml:space="preserve"> Кингисеппски</w:t>
      </w:r>
      <w:r w:rsidR="003A22DD">
        <w:rPr>
          <w:color w:val="000000"/>
          <w:sz w:val="28"/>
          <w:szCs w:val="28"/>
        </w:rPr>
        <w:t>й</w:t>
      </w:r>
      <w:r w:rsidRPr="001574B4">
        <w:rPr>
          <w:color w:val="000000"/>
          <w:sz w:val="28"/>
          <w:szCs w:val="28"/>
        </w:rPr>
        <w:t xml:space="preserve"> отдел Управления Росреестра по Ленинградской области (далее – Управление) до 1 июня года, предшествующего году проведения соответствующих проверок</w:t>
      </w:r>
      <w:proofErr w:type="gramStart"/>
      <w:r w:rsidRPr="001574B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1574B4" w:rsidRDefault="001574B4" w:rsidP="001574B4">
      <w:pPr>
        <w:jc w:val="both"/>
        <w:rPr>
          <w:color w:val="000000"/>
          <w:sz w:val="28"/>
          <w:szCs w:val="28"/>
        </w:rPr>
      </w:pPr>
    </w:p>
    <w:p w:rsidR="007E063B" w:rsidRPr="00487D64" w:rsidRDefault="00487D64" w:rsidP="00805C4C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87D64">
        <w:rPr>
          <w:color w:val="000000"/>
          <w:sz w:val="28"/>
          <w:szCs w:val="28"/>
        </w:rPr>
        <w:t>П</w:t>
      </w:r>
      <w:r w:rsidR="007E063B" w:rsidRPr="00487D64">
        <w:rPr>
          <w:color w:val="000000"/>
          <w:sz w:val="28"/>
          <w:szCs w:val="28"/>
        </w:rPr>
        <w:t>ункт</w:t>
      </w:r>
      <w:r w:rsidR="00805C4C" w:rsidRPr="00487D64">
        <w:rPr>
          <w:color w:val="000000"/>
          <w:sz w:val="28"/>
          <w:szCs w:val="28"/>
        </w:rPr>
        <w:t xml:space="preserve"> </w:t>
      </w:r>
      <w:r w:rsidR="001574B4">
        <w:rPr>
          <w:color w:val="000000"/>
          <w:sz w:val="28"/>
          <w:szCs w:val="28"/>
        </w:rPr>
        <w:t>5</w:t>
      </w:r>
      <w:r w:rsidR="00805C4C" w:rsidRPr="00487D64">
        <w:rPr>
          <w:color w:val="000000"/>
          <w:sz w:val="28"/>
          <w:szCs w:val="28"/>
        </w:rPr>
        <w:t>.4</w:t>
      </w:r>
      <w:r w:rsidR="007E063B" w:rsidRPr="00487D64">
        <w:rPr>
          <w:color w:val="000000"/>
          <w:sz w:val="28"/>
          <w:szCs w:val="28"/>
        </w:rPr>
        <w:t xml:space="preserve"> </w:t>
      </w:r>
      <w:r w:rsidR="00805C4C" w:rsidRPr="00487D64">
        <w:rPr>
          <w:color w:val="000000"/>
          <w:sz w:val="28"/>
          <w:szCs w:val="28"/>
        </w:rPr>
        <w:t xml:space="preserve">Административного регламента </w:t>
      </w:r>
      <w:r w:rsidRPr="00487D64">
        <w:rPr>
          <w:color w:val="000000"/>
          <w:sz w:val="28"/>
          <w:szCs w:val="28"/>
        </w:rPr>
        <w:t>изложить в редакции</w:t>
      </w:r>
      <w:r w:rsidR="007E063B" w:rsidRPr="00487D64">
        <w:rPr>
          <w:color w:val="000000"/>
          <w:sz w:val="28"/>
          <w:szCs w:val="28"/>
        </w:rPr>
        <w:t>:</w:t>
      </w:r>
    </w:p>
    <w:p w:rsidR="007E063B" w:rsidRPr="00487D64" w:rsidRDefault="007E063B" w:rsidP="00476962">
      <w:pPr>
        <w:tabs>
          <w:tab w:val="left" w:pos="851"/>
        </w:tabs>
        <w:ind w:left="426"/>
        <w:jc w:val="both"/>
        <w:rPr>
          <w:sz w:val="28"/>
          <w:szCs w:val="28"/>
        </w:rPr>
      </w:pP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574B4">
        <w:rPr>
          <w:color w:val="000000"/>
          <w:sz w:val="28"/>
          <w:szCs w:val="28"/>
        </w:rPr>
        <w:t xml:space="preserve">5.4. </w:t>
      </w:r>
      <w:proofErr w:type="gramStart"/>
      <w:r w:rsidRPr="001574B4">
        <w:rPr>
          <w:color w:val="000000"/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Муниципальный инспектор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Управление для рассмотрения и принятия решения.</w:t>
      </w:r>
      <w:proofErr w:type="gramEnd"/>
    </w:p>
    <w:p w:rsid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bookmarkStart w:id="0" w:name="100025"/>
      <w:bookmarkEnd w:id="0"/>
      <w:r w:rsidRPr="001574B4">
        <w:rPr>
          <w:color w:val="000000"/>
          <w:sz w:val="28"/>
          <w:szCs w:val="28"/>
        </w:rPr>
        <w:t>Копия акта проверки направляется на бумажном носителе с сопроводительным письмом и иными документами,</w:t>
      </w:r>
      <w:r w:rsidR="001C4417">
        <w:rPr>
          <w:color w:val="000000"/>
          <w:sz w:val="28"/>
          <w:szCs w:val="28"/>
        </w:rPr>
        <w:t xml:space="preserve"> подтверждающими выявленные нарушения,</w:t>
      </w:r>
      <w:r w:rsidRPr="001574B4">
        <w:rPr>
          <w:color w:val="000000"/>
          <w:sz w:val="28"/>
          <w:szCs w:val="28"/>
        </w:rPr>
        <w:t xml:space="preserve"> </w:t>
      </w:r>
      <w:r w:rsidR="003468BC">
        <w:rPr>
          <w:color w:val="000000"/>
          <w:sz w:val="28"/>
          <w:szCs w:val="28"/>
        </w:rPr>
        <w:t xml:space="preserve"> </w:t>
      </w:r>
      <w:r w:rsidRPr="001574B4">
        <w:rPr>
          <w:color w:val="000000"/>
          <w:sz w:val="28"/>
          <w:szCs w:val="28"/>
        </w:rPr>
        <w:t xml:space="preserve">а при наличии возможности направления документов в порядке электронного взаимодействия </w:t>
      </w:r>
      <w:r w:rsidR="001C4417">
        <w:rPr>
          <w:color w:val="000000"/>
          <w:sz w:val="28"/>
          <w:szCs w:val="28"/>
        </w:rPr>
        <w:t>–</w:t>
      </w:r>
      <w:r w:rsidRPr="001574B4">
        <w:rPr>
          <w:color w:val="000000"/>
          <w:sz w:val="28"/>
          <w:szCs w:val="28"/>
        </w:rPr>
        <w:t xml:space="preserve"> в</w:t>
      </w:r>
      <w:r w:rsidR="001C4417">
        <w:rPr>
          <w:color w:val="000000"/>
          <w:sz w:val="28"/>
          <w:szCs w:val="28"/>
        </w:rPr>
        <w:t xml:space="preserve"> </w:t>
      </w:r>
      <w:r w:rsidRPr="001574B4">
        <w:rPr>
          <w:color w:val="000000"/>
          <w:sz w:val="28"/>
          <w:szCs w:val="28"/>
        </w:rPr>
        <w:t>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</w:t>
      </w:r>
      <w:proofErr w:type="gramStart"/>
      <w:r w:rsidRPr="001574B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</w:p>
    <w:p w:rsidR="001574B4" w:rsidRDefault="001574B4" w:rsidP="001574B4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Административный регламент разделами 8, 9 следующего содержания:</w:t>
      </w:r>
    </w:p>
    <w:p w:rsidR="007B181B" w:rsidRDefault="001574B4" w:rsidP="007B18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1574B4">
        <w:rPr>
          <w:b/>
          <w:color w:val="000000"/>
          <w:sz w:val="28"/>
          <w:szCs w:val="28"/>
        </w:rPr>
        <w:t xml:space="preserve">8. Порядок и формы </w:t>
      </w:r>
      <w:proofErr w:type="gramStart"/>
      <w:r w:rsidRPr="001574B4">
        <w:rPr>
          <w:b/>
          <w:color w:val="000000"/>
          <w:sz w:val="28"/>
          <w:szCs w:val="28"/>
        </w:rPr>
        <w:t>контроля за</w:t>
      </w:r>
      <w:proofErr w:type="gramEnd"/>
      <w:r w:rsidRPr="001574B4">
        <w:rPr>
          <w:b/>
          <w:color w:val="000000"/>
          <w:sz w:val="28"/>
          <w:szCs w:val="28"/>
        </w:rPr>
        <w:t xml:space="preserve"> исполнением </w:t>
      </w:r>
    </w:p>
    <w:p w:rsidR="001574B4" w:rsidRPr="001574B4" w:rsidRDefault="001574B4" w:rsidP="007B181B">
      <w:pPr>
        <w:jc w:val="center"/>
        <w:rPr>
          <w:b/>
          <w:color w:val="000000"/>
          <w:sz w:val="28"/>
          <w:szCs w:val="28"/>
        </w:rPr>
      </w:pPr>
      <w:r w:rsidRPr="001574B4">
        <w:rPr>
          <w:b/>
          <w:color w:val="000000"/>
          <w:sz w:val="28"/>
          <w:szCs w:val="28"/>
        </w:rPr>
        <w:t>административного регламента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r w:rsidRPr="001574B4">
        <w:rPr>
          <w:color w:val="000000"/>
          <w:sz w:val="28"/>
          <w:szCs w:val="28"/>
        </w:rPr>
        <w:t xml:space="preserve">8.1. Текущий </w:t>
      </w:r>
      <w:proofErr w:type="gramStart"/>
      <w:r w:rsidRPr="001574B4">
        <w:rPr>
          <w:color w:val="000000"/>
          <w:sz w:val="28"/>
          <w:szCs w:val="28"/>
        </w:rPr>
        <w:t>контроль за</w:t>
      </w:r>
      <w:proofErr w:type="gramEnd"/>
      <w:r w:rsidRPr="001574B4">
        <w:rPr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исполнения муниципальной функции, осуществляется Главой Администрации Вистинского сельского поселения непосредственно при исполнении муниципальной функции.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r w:rsidRPr="001574B4">
        <w:rPr>
          <w:color w:val="000000"/>
          <w:sz w:val="28"/>
          <w:szCs w:val="28"/>
        </w:rPr>
        <w:t>Текущий контроль осуществляется путем проведения плановых и внеплановых проверок соблюдения и исполнения должностным лицом ОМИ положений настоящего регламента.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r w:rsidRPr="001574B4">
        <w:rPr>
          <w:color w:val="000000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исполнения муниципальной функции.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r w:rsidRPr="001574B4">
        <w:rPr>
          <w:color w:val="000000"/>
          <w:sz w:val="28"/>
          <w:szCs w:val="28"/>
        </w:rPr>
        <w:lastRenderedPageBreak/>
        <w:t>8.2. Уполномоченное лицо в случае ненадлежащего исполнения (неисполнения) своих функций и служебных обязанностей при проведении муниципального земельного контроля  привлекается к дисциплинарной ответственности в соответствии с Трудовым кодексом Российской Федерации.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r w:rsidRPr="001574B4">
        <w:rPr>
          <w:color w:val="000000"/>
          <w:sz w:val="28"/>
          <w:szCs w:val="28"/>
        </w:rPr>
        <w:t>За неправомерные решения (действия, бездействие), принимаемые (осуществляемые) в ходе исполнении муниципальной функции,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r w:rsidRPr="001574B4">
        <w:rPr>
          <w:color w:val="000000"/>
          <w:sz w:val="28"/>
          <w:szCs w:val="28"/>
        </w:rPr>
        <w:t xml:space="preserve">8.3. </w:t>
      </w:r>
      <w:proofErr w:type="gramStart"/>
      <w:r w:rsidRPr="001574B4">
        <w:rPr>
          <w:color w:val="000000"/>
          <w:sz w:val="28"/>
          <w:szCs w:val="28"/>
        </w:rPr>
        <w:t>Контроль за</w:t>
      </w:r>
      <w:proofErr w:type="gramEnd"/>
      <w:r w:rsidRPr="001574B4">
        <w:rPr>
          <w:color w:val="000000"/>
          <w:sz w:val="28"/>
          <w:szCs w:val="28"/>
        </w:rPr>
        <w:t xml:space="preserve"> осуществлением муниципальной функции со стороны юридических лиц, индивидуальных предпринимателей и граждан обеспечивается посредством открытости деятельности должностных лиц при исполнении муниципальной функции, получения полной, актуальной и достоверной информации о порядке осуществления муниципальной функции и возможности досудебного рассмотрения обращений (жалоб) в процессе осуществления муниципальной функции.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</w:p>
    <w:p w:rsidR="001574B4" w:rsidRDefault="001574B4" w:rsidP="001574B4">
      <w:pPr>
        <w:jc w:val="center"/>
        <w:rPr>
          <w:b/>
          <w:color w:val="000000"/>
          <w:sz w:val="28"/>
          <w:szCs w:val="28"/>
        </w:rPr>
      </w:pPr>
      <w:r w:rsidRPr="001574B4">
        <w:rPr>
          <w:b/>
          <w:color w:val="000000"/>
          <w:sz w:val="28"/>
          <w:szCs w:val="28"/>
        </w:rPr>
        <w:t>9. Досудебный (внесудебный) порядок обжалования решений</w:t>
      </w:r>
      <w:r>
        <w:rPr>
          <w:b/>
          <w:color w:val="000000"/>
          <w:sz w:val="28"/>
          <w:szCs w:val="28"/>
        </w:rPr>
        <w:t xml:space="preserve"> </w:t>
      </w:r>
      <w:r w:rsidRPr="001574B4">
        <w:rPr>
          <w:b/>
          <w:color w:val="000000"/>
          <w:sz w:val="28"/>
          <w:szCs w:val="28"/>
        </w:rPr>
        <w:t>и</w:t>
      </w:r>
    </w:p>
    <w:p w:rsidR="001574B4" w:rsidRDefault="001574B4" w:rsidP="001574B4">
      <w:pPr>
        <w:jc w:val="center"/>
        <w:rPr>
          <w:b/>
          <w:color w:val="000000"/>
          <w:sz w:val="28"/>
          <w:szCs w:val="28"/>
        </w:rPr>
      </w:pPr>
      <w:r w:rsidRPr="001574B4">
        <w:rPr>
          <w:b/>
          <w:color w:val="000000"/>
          <w:sz w:val="28"/>
          <w:szCs w:val="28"/>
        </w:rPr>
        <w:t xml:space="preserve">действий (бездействия) органа, исполняющего </w:t>
      </w:r>
      <w:proofErr w:type="gramStart"/>
      <w:r w:rsidRPr="001574B4">
        <w:rPr>
          <w:b/>
          <w:color w:val="000000"/>
          <w:sz w:val="28"/>
          <w:szCs w:val="28"/>
        </w:rPr>
        <w:t>муниципальную</w:t>
      </w:r>
      <w:proofErr w:type="gramEnd"/>
    </w:p>
    <w:p w:rsidR="001574B4" w:rsidRPr="001574B4" w:rsidRDefault="001574B4" w:rsidP="001574B4">
      <w:pPr>
        <w:jc w:val="center"/>
        <w:rPr>
          <w:b/>
          <w:color w:val="000000"/>
          <w:sz w:val="28"/>
          <w:szCs w:val="28"/>
        </w:rPr>
      </w:pPr>
      <w:r w:rsidRPr="001574B4">
        <w:rPr>
          <w:b/>
          <w:color w:val="000000"/>
          <w:sz w:val="28"/>
          <w:szCs w:val="28"/>
        </w:rPr>
        <w:t xml:space="preserve">функцию, а также должностных лиц, муниципальных служащих 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bookmarkStart w:id="1" w:name="sub_2051"/>
      <w:r w:rsidRPr="001574B4">
        <w:rPr>
          <w:color w:val="000000"/>
          <w:sz w:val="28"/>
          <w:szCs w:val="28"/>
        </w:rPr>
        <w:t>9.1. Заинтересованные лица имеют право на обжалование решений, принятых в ходе исполнения муниципальной функции, действий или бездействия должностных лиц Администрации в досудебном (внесудебном) порядке.</w:t>
      </w:r>
    </w:p>
    <w:bookmarkEnd w:id="1"/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r w:rsidRPr="001574B4">
        <w:rPr>
          <w:color w:val="000000"/>
          <w:sz w:val="28"/>
          <w:szCs w:val="28"/>
        </w:rPr>
        <w:t>Предметом досудебного (внесудебного) обжалования решений и действий (бездействия), принимаемых (осуществляемых) в ходе исполнения муниципальной функции, являются: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r w:rsidRPr="001574B4">
        <w:rPr>
          <w:color w:val="000000"/>
          <w:sz w:val="28"/>
          <w:szCs w:val="28"/>
        </w:rPr>
        <w:t>- нарушения положений Административного регламента;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r w:rsidRPr="001574B4">
        <w:rPr>
          <w:color w:val="000000"/>
          <w:sz w:val="28"/>
          <w:szCs w:val="28"/>
        </w:rPr>
        <w:t>- принятие противоправных решений;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r w:rsidRPr="001574B4">
        <w:rPr>
          <w:color w:val="000000"/>
          <w:sz w:val="28"/>
          <w:szCs w:val="28"/>
        </w:rPr>
        <w:t>- нарушение правил служебной этики.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bookmarkStart w:id="2" w:name="sub_2052"/>
      <w:r w:rsidRPr="001574B4">
        <w:rPr>
          <w:color w:val="000000"/>
          <w:sz w:val="28"/>
          <w:szCs w:val="28"/>
        </w:rPr>
        <w:t>9.2. Жалобы на решения, принятые муниципальным земельным инспектором, подаются Главе Администрации.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bookmarkStart w:id="3" w:name="sub_2053"/>
      <w:bookmarkEnd w:id="2"/>
      <w:r w:rsidRPr="001574B4">
        <w:rPr>
          <w:color w:val="000000"/>
          <w:sz w:val="28"/>
          <w:szCs w:val="28"/>
        </w:rPr>
        <w:t xml:space="preserve">9.3. Жалоба может быть направлена по почте, с использованием Интернета, официального сайта </w:t>
      </w:r>
      <w:r w:rsidR="00ED5B46">
        <w:rPr>
          <w:color w:val="000000"/>
          <w:sz w:val="28"/>
          <w:szCs w:val="28"/>
        </w:rPr>
        <w:t>Вистин</w:t>
      </w:r>
      <w:bookmarkStart w:id="4" w:name="_GoBack"/>
      <w:bookmarkEnd w:id="4"/>
      <w:r w:rsidRPr="001574B4">
        <w:rPr>
          <w:color w:val="000000"/>
          <w:sz w:val="28"/>
          <w:szCs w:val="28"/>
        </w:rPr>
        <w:t>ского сельского поселения, федеральной муниципальной информационной системы «</w:t>
      </w:r>
      <w:hyperlink r:id="rId9" w:history="1">
        <w:r w:rsidRPr="001574B4">
          <w:rPr>
            <w:color w:val="000000"/>
            <w:sz w:val="28"/>
            <w:szCs w:val="28"/>
          </w:rPr>
          <w:t>Единый портал</w:t>
        </w:r>
      </w:hyperlink>
      <w:r w:rsidRPr="001574B4">
        <w:rPr>
          <w:color w:val="000000"/>
          <w:sz w:val="28"/>
          <w:szCs w:val="28"/>
        </w:rPr>
        <w:t xml:space="preserve"> государственных и муниципальных услуг (функций)», а также может быть принята при личном приеме заявителя.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bookmarkStart w:id="5" w:name="sub_2054"/>
      <w:bookmarkEnd w:id="3"/>
      <w:r w:rsidRPr="001574B4">
        <w:rPr>
          <w:color w:val="000000"/>
          <w:sz w:val="28"/>
          <w:szCs w:val="28"/>
        </w:rPr>
        <w:t>9.4. Жалоба должна содержать:</w:t>
      </w:r>
    </w:p>
    <w:bookmarkEnd w:id="5"/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r w:rsidRPr="001574B4">
        <w:rPr>
          <w:color w:val="000000"/>
          <w:sz w:val="28"/>
          <w:szCs w:val="28"/>
        </w:rPr>
        <w:t>- наименование органа, исполняющего муниципальную функцию, должностного лица органа, исполняющего муниципальную функцию, муниципального служащего, решения и действия (бездействие) которых обжалуются;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proofErr w:type="gramStart"/>
      <w:r w:rsidRPr="001574B4">
        <w:rPr>
          <w:color w:val="000000"/>
          <w:sz w:val="28"/>
          <w:szCs w:val="28"/>
        </w:rPr>
        <w:t xml:space="preserve">- фамилию, имя, отчество (последнее - при наличии) физического лица или индивидуального предпринимателя, наименование юридического лица, сведения о месте жительства (для физического лица) или месте нахождения юридического лица, индивидуального предпринимателя, а также номер (номера) контактного телефона, адрес (адреса) электронной почты (при </w:t>
      </w:r>
      <w:r w:rsidRPr="001574B4">
        <w:rPr>
          <w:color w:val="000000"/>
          <w:sz w:val="28"/>
          <w:szCs w:val="28"/>
        </w:rPr>
        <w:lastRenderedPageBreak/>
        <w:t>наличии) и почтовый адрес, по которым должен быть направлен ответ заявителю;</w:t>
      </w:r>
      <w:proofErr w:type="gramEnd"/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r w:rsidRPr="001574B4">
        <w:rPr>
          <w:color w:val="000000"/>
          <w:sz w:val="28"/>
          <w:szCs w:val="28"/>
        </w:rPr>
        <w:t>- сведения об обжалуемых решениях и действиях (бездействии) департамента, должностного лица Администрации либо муниципального  служащего;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r w:rsidRPr="001574B4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bookmarkStart w:id="6" w:name="sub_2055"/>
      <w:r w:rsidRPr="001574B4">
        <w:rPr>
          <w:color w:val="000000"/>
          <w:sz w:val="28"/>
          <w:szCs w:val="28"/>
        </w:rPr>
        <w:t>9.5. Жалоба, поступившая в Администрацию, подлежит рассмотрению должностным лицом, наделенным полномочиями по рассмотрению жалоб, в течение 15 дней со дня регистрации письменного обращения.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bookmarkStart w:id="7" w:name="sub_2056"/>
      <w:bookmarkEnd w:id="6"/>
      <w:r w:rsidRPr="001574B4">
        <w:rPr>
          <w:color w:val="000000"/>
          <w:sz w:val="28"/>
          <w:szCs w:val="28"/>
        </w:rPr>
        <w:t>9.6. Основания для отказа в рассмотрении жалобы либо приостановления ее рассмотрения отсутствуют.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bookmarkStart w:id="8" w:name="sub_2057"/>
      <w:bookmarkEnd w:id="7"/>
      <w:r w:rsidRPr="001574B4">
        <w:rPr>
          <w:color w:val="000000"/>
          <w:sz w:val="28"/>
          <w:szCs w:val="28"/>
        </w:rPr>
        <w:t>9.7. По результатам рассмотрения жалобы Администрация принимает одно из следующих решений:</w:t>
      </w:r>
    </w:p>
    <w:bookmarkEnd w:id="8"/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r w:rsidRPr="001574B4">
        <w:rPr>
          <w:color w:val="000000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исполнения муниципальной функции документах;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r w:rsidRPr="001574B4">
        <w:rPr>
          <w:color w:val="000000"/>
          <w:sz w:val="28"/>
          <w:szCs w:val="28"/>
        </w:rPr>
        <w:t>- отказывает в удовлетворении жалобы.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bookmarkStart w:id="9" w:name="sub_2058"/>
      <w:r w:rsidRPr="001574B4">
        <w:rPr>
          <w:color w:val="000000"/>
          <w:sz w:val="28"/>
          <w:szCs w:val="28"/>
        </w:rPr>
        <w:t>9.8.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bookmarkStart w:id="10" w:name="sub_2059"/>
      <w:bookmarkEnd w:id="9"/>
      <w:r w:rsidRPr="001574B4">
        <w:rPr>
          <w:color w:val="000000"/>
          <w:sz w:val="28"/>
          <w:szCs w:val="28"/>
        </w:rPr>
        <w:t>9.9. В случае</w:t>
      </w:r>
      <w:proofErr w:type="gramStart"/>
      <w:r w:rsidRPr="001574B4">
        <w:rPr>
          <w:color w:val="000000"/>
          <w:sz w:val="28"/>
          <w:szCs w:val="28"/>
        </w:rPr>
        <w:t>,</w:t>
      </w:r>
      <w:proofErr w:type="gramEnd"/>
      <w:r w:rsidRPr="001574B4">
        <w:rPr>
          <w:color w:val="000000"/>
          <w:sz w:val="28"/>
          <w:szCs w:val="28"/>
        </w:rPr>
        <w:t xml:space="preserve"> если в жалобе не указаны фамилия гражданина, направившего обращение, и почтовый адрес, по которым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bookmarkStart w:id="11" w:name="sub_2510"/>
      <w:bookmarkEnd w:id="10"/>
      <w:r w:rsidRPr="001574B4">
        <w:rPr>
          <w:color w:val="000000"/>
          <w:sz w:val="28"/>
          <w:szCs w:val="28"/>
        </w:rPr>
        <w:t>9.10. Администрация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bookmarkStart w:id="12" w:name="sub_2511"/>
      <w:bookmarkEnd w:id="11"/>
      <w:r w:rsidRPr="001574B4">
        <w:rPr>
          <w:color w:val="000000"/>
          <w:sz w:val="28"/>
          <w:szCs w:val="28"/>
        </w:rPr>
        <w:t>9.11. В случае</w:t>
      </w:r>
      <w:proofErr w:type="gramStart"/>
      <w:r w:rsidRPr="001574B4">
        <w:rPr>
          <w:color w:val="000000"/>
          <w:sz w:val="28"/>
          <w:szCs w:val="28"/>
        </w:rPr>
        <w:t>,</w:t>
      </w:r>
      <w:proofErr w:type="gramEnd"/>
      <w:r w:rsidRPr="001574B4">
        <w:rPr>
          <w:color w:val="000000"/>
          <w:sz w:val="28"/>
          <w:szCs w:val="28"/>
        </w:rPr>
        <w:t xml:space="preserve">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муниципального образования области или должностному лицу в соответствии с их компетенцией, о чем в течение 7 дней со дня регистрации жалобы сообщается гражданину, направившему обращение, если его фамилия и почтовый адрес поддаются прочтению.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bookmarkStart w:id="13" w:name="sub_2512"/>
      <w:bookmarkEnd w:id="12"/>
      <w:r w:rsidRPr="001574B4">
        <w:rPr>
          <w:color w:val="000000"/>
          <w:sz w:val="28"/>
          <w:szCs w:val="28"/>
        </w:rPr>
        <w:t>9.12. В случае</w:t>
      </w:r>
      <w:proofErr w:type="gramStart"/>
      <w:r w:rsidRPr="001574B4">
        <w:rPr>
          <w:color w:val="000000"/>
          <w:sz w:val="28"/>
          <w:szCs w:val="28"/>
        </w:rPr>
        <w:t>,</w:t>
      </w:r>
      <w:proofErr w:type="gramEnd"/>
      <w:r w:rsidRPr="001574B4">
        <w:rPr>
          <w:color w:val="000000"/>
          <w:sz w:val="28"/>
          <w:szCs w:val="28"/>
        </w:rPr>
        <w:t xml:space="preserve">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вправе принять решение о </w:t>
      </w:r>
      <w:r w:rsidRPr="001574B4">
        <w:rPr>
          <w:color w:val="000000"/>
          <w:sz w:val="28"/>
          <w:szCs w:val="28"/>
        </w:rPr>
        <w:lastRenderedPageBreak/>
        <w:t>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Администрацию или одному и тому же должностному лицу. О данном решении уведомляется заявитель, направивший жалобу.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bookmarkStart w:id="14" w:name="sub_2513"/>
      <w:bookmarkEnd w:id="13"/>
      <w:r w:rsidRPr="001574B4">
        <w:rPr>
          <w:color w:val="000000"/>
          <w:sz w:val="28"/>
          <w:szCs w:val="28"/>
        </w:rPr>
        <w:t>9.13. В случае</w:t>
      </w:r>
      <w:proofErr w:type="gramStart"/>
      <w:r w:rsidRPr="001574B4">
        <w:rPr>
          <w:color w:val="000000"/>
          <w:sz w:val="28"/>
          <w:szCs w:val="28"/>
        </w:rPr>
        <w:t>,</w:t>
      </w:r>
      <w:proofErr w:type="gramEnd"/>
      <w:r w:rsidRPr="001574B4">
        <w:rPr>
          <w:color w:val="000000"/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bookmarkStart w:id="15" w:name="sub_2514"/>
      <w:bookmarkEnd w:id="14"/>
      <w:r w:rsidRPr="001574B4">
        <w:rPr>
          <w:color w:val="000000"/>
          <w:sz w:val="28"/>
          <w:szCs w:val="28"/>
        </w:rPr>
        <w:t>9.14. В случае</w:t>
      </w:r>
      <w:proofErr w:type="gramStart"/>
      <w:r w:rsidRPr="001574B4">
        <w:rPr>
          <w:color w:val="000000"/>
          <w:sz w:val="28"/>
          <w:szCs w:val="28"/>
        </w:rPr>
        <w:t>,</w:t>
      </w:r>
      <w:proofErr w:type="gramEnd"/>
      <w:r w:rsidRPr="001574B4">
        <w:rPr>
          <w:color w:val="000000"/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Администрацию.</w:t>
      </w:r>
    </w:p>
    <w:bookmarkEnd w:id="15"/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r w:rsidRPr="001574B4">
        <w:rPr>
          <w:color w:val="000000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bookmarkStart w:id="16" w:name="sub_2515"/>
      <w:r w:rsidRPr="001574B4">
        <w:rPr>
          <w:color w:val="000000"/>
          <w:sz w:val="28"/>
          <w:szCs w:val="28"/>
        </w:rPr>
        <w:t>9.15. Основанием для начала процедуры досудебного (внесудебного) обжалования является жалоба заявителя.</w:t>
      </w:r>
    </w:p>
    <w:bookmarkEnd w:id="16"/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r w:rsidRPr="001574B4">
        <w:rPr>
          <w:color w:val="000000"/>
          <w:sz w:val="28"/>
          <w:szCs w:val="28"/>
        </w:rPr>
        <w:t>Жалоба в течение трех дней с момента поступления регистрируется уполномоченным лицом Администрации. Оригинал жалобы остается в Администрации и вместе с копиями материалов, представленных заявителем, передается ответственному лицу для рассмотрения.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bookmarkStart w:id="17" w:name="sub_2516"/>
      <w:r w:rsidRPr="001574B4">
        <w:rPr>
          <w:color w:val="000000"/>
          <w:sz w:val="28"/>
          <w:szCs w:val="28"/>
        </w:rPr>
        <w:t>9.16. Если в результате рассмотрения жалоба признана обоснованной, то принимается решение об осуществлении действий по предоставлению сведений заявителю и применении мер ответственности к специалисту, допустившему в ходе исполнения муниципальной функции нарушения, которые повлекли за собой письменную жалобу заявителя.</w:t>
      </w:r>
    </w:p>
    <w:bookmarkEnd w:id="17"/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r w:rsidRPr="001574B4">
        <w:rPr>
          <w:color w:val="000000"/>
          <w:sz w:val="28"/>
          <w:szCs w:val="28"/>
        </w:rPr>
        <w:t>За неисполнение Административного регламента специалисты Администрации несут ответственность в соответствии с действующим законодательством Российской Федерации.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r w:rsidRPr="001574B4">
        <w:rPr>
          <w:color w:val="000000"/>
          <w:sz w:val="28"/>
          <w:szCs w:val="28"/>
        </w:rPr>
        <w:t>Заявителю направляется сообщение о принятом решении и действиях, осуществленных в соответствии с принятым решением, в течение пяти рабочих дней после принятия решения.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bookmarkStart w:id="18" w:name="sub_2517"/>
      <w:r w:rsidRPr="001574B4">
        <w:rPr>
          <w:color w:val="000000"/>
          <w:sz w:val="28"/>
          <w:szCs w:val="28"/>
        </w:rPr>
        <w:t>9.17. В досудебном (внесудебном) порядке действия (бездействие), решения должностными лицами Администрации осуществляемые (принимаемые) в ходе исполнения муниципальной функции, могут быть обжалованы в устной, письменной или электронной форме</w:t>
      </w:r>
      <w:bookmarkEnd w:id="18"/>
      <w:r w:rsidRPr="001574B4">
        <w:rPr>
          <w:color w:val="000000"/>
          <w:sz w:val="28"/>
          <w:szCs w:val="28"/>
        </w:rPr>
        <w:t>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bookmarkStart w:id="19" w:name="sub_2518"/>
      <w:r w:rsidRPr="001574B4">
        <w:rPr>
          <w:color w:val="000000"/>
          <w:sz w:val="28"/>
          <w:szCs w:val="28"/>
        </w:rPr>
        <w:t>9.18. Жалоба заявителя рассматривается в Администрации в течение тридцати календарных дней со дня регистрации.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bookmarkStart w:id="20" w:name="sub_2519"/>
      <w:bookmarkEnd w:id="19"/>
      <w:r w:rsidRPr="001574B4">
        <w:rPr>
          <w:color w:val="000000"/>
          <w:sz w:val="28"/>
          <w:szCs w:val="28"/>
        </w:rPr>
        <w:t>9.19. Жалоба заявителя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вопросов.</w:t>
      </w:r>
    </w:p>
    <w:bookmarkEnd w:id="20"/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r w:rsidRPr="001574B4">
        <w:rPr>
          <w:color w:val="000000"/>
          <w:sz w:val="28"/>
          <w:szCs w:val="28"/>
        </w:rPr>
        <w:t>Для обжалования действий (бездействия) и решений, осуществленных (принятых) в ходе исполнения муниципальной функции, заинтересованные лица вправе получить в Администрации копии документов и информацию, необходимые для обоснования и рассмотрения жалобы.</w:t>
      </w:r>
    </w:p>
    <w:p w:rsidR="001574B4" w:rsidRPr="001574B4" w:rsidRDefault="001574B4" w:rsidP="001574B4">
      <w:pPr>
        <w:ind w:firstLine="900"/>
        <w:jc w:val="both"/>
        <w:rPr>
          <w:color w:val="000000"/>
          <w:sz w:val="28"/>
          <w:szCs w:val="28"/>
        </w:rPr>
      </w:pPr>
      <w:r w:rsidRPr="001574B4">
        <w:rPr>
          <w:color w:val="000000"/>
          <w:sz w:val="28"/>
          <w:szCs w:val="28"/>
        </w:rPr>
        <w:lastRenderedPageBreak/>
        <w:t>Информация и документы, необходимые для обоснования и рассмотрения жалобы, предоставляются заинтересованным лицам в трехдневный срок после направления жалобы в Администрацию</w:t>
      </w:r>
      <w:proofErr w:type="gramStart"/>
      <w:r w:rsidRPr="001574B4">
        <w:rPr>
          <w:color w:val="000000"/>
          <w:sz w:val="28"/>
          <w:szCs w:val="28"/>
        </w:rPr>
        <w:t>.</w:t>
      </w:r>
      <w:r w:rsidR="007B181B">
        <w:rPr>
          <w:color w:val="000000"/>
          <w:sz w:val="28"/>
          <w:szCs w:val="28"/>
        </w:rPr>
        <w:t>»</w:t>
      </w:r>
      <w:proofErr w:type="gramEnd"/>
    </w:p>
    <w:p w:rsidR="001574B4" w:rsidRDefault="001574B4" w:rsidP="001574B4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43666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Настоящее Постановление вступает в силу с момента принятия и подлежит размещению на официальном  сайте МО «Вистинское сельское поселение».</w:t>
      </w:r>
    </w:p>
    <w:p w:rsidR="007E063B" w:rsidRPr="00882C49" w:rsidRDefault="007E063B" w:rsidP="00882C49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43666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882C49">
        <w:rPr>
          <w:color w:val="000000"/>
          <w:sz w:val="28"/>
          <w:szCs w:val="28"/>
        </w:rPr>
        <w:t>Контроль за</w:t>
      </w:r>
      <w:proofErr w:type="gramEnd"/>
      <w:r w:rsidRPr="00882C49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7E063B" w:rsidRPr="00882C49" w:rsidRDefault="007E063B" w:rsidP="00747086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747086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747086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882C49">
      <w:pPr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Глава администрации</w:t>
      </w:r>
    </w:p>
    <w:p w:rsidR="007E063B" w:rsidRPr="00882C49" w:rsidRDefault="007E063B" w:rsidP="00882C49">
      <w:pPr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МО «Вистинское сельское поселение»</w:t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  <w:t>М.Е. Мельникова</w:t>
      </w:r>
    </w:p>
    <w:p w:rsidR="007E063B" w:rsidRPr="00882C49" w:rsidRDefault="007E063B" w:rsidP="00882C49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6539F0">
      <w:pPr>
        <w:jc w:val="both"/>
        <w:rPr>
          <w:color w:val="000000"/>
          <w:sz w:val="28"/>
          <w:szCs w:val="28"/>
        </w:rPr>
      </w:pPr>
    </w:p>
    <w:sectPr w:rsidR="007E063B" w:rsidRPr="00882C49" w:rsidSect="004769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9B" w:rsidRDefault="00E9199B" w:rsidP="00A46498">
      <w:r>
        <w:separator/>
      </w:r>
    </w:p>
  </w:endnote>
  <w:endnote w:type="continuationSeparator" w:id="0">
    <w:p w:rsidR="00E9199B" w:rsidRDefault="00E9199B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9B" w:rsidRDefault="00E9199B" w:rsidP="00A46498">
      <w:r>
        <w:separator/>
      </w:r>
    </w:p>
  </w:footnote>
  <w:footnote w:type="continuationSeparator" w:id="0">
    <w:p w:rsidR="00E9199B" w:rsidRDefault="00E9199B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8A1F0B"/>
    <w:multiLevelType w:val="hybridMultilevel"/>
    <w:tmpl w:val="504C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31FC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5D56"/>
    <w:rsid w:val="00046891"/>
    <w:rsid w:val="000512B1"/>
    <w:rsid w:val="000555D2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08D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488"/>
    <w:rsid w:val="00114A83"/>
    <w:rsid w:val="00114C16"/>
    <w:rsid w:val="00114EA6"/>
    <w:rsid w:val="0012062F"/>
    <w:rsid w:val="00121011"/>
    <w:rsid w:val="001212C1"/>
    <w:rsid w:val="00121E62"/>
    <w:rsid w:val="00124735"/>
    <w:rsid w:val="00124A68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36D1"/>
    <w:rsid w:val="001441A7"/>
    <w:rsid w:val="00144A79"/>
    <w:rsid w:val="00150581"/>
    <w:rsid w:val="00151266"/>
    <w:rsid w:val="00152D13"/>
    <w:rsid w:val="00156A9F"/>
    <w:rsid w:val="001574B4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417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763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3C5E"/>
    <w:rsid w:val="00255075"/>
    <w:rsid w:val="00255458"/>
    <w:rsid w:val="0025581D"/>
    <w:rsid w:val="00257C2E"/>
    <w:rsid w:val="00263597"/>
    <w:rsid w:val="00264881"/>
    <w:rsid w:val="00264C38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6AF5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370B"/>
    <w:rsid w:val="00343DC5"/>
    <w:rsid w:val="00346285"/>
    <w:rsid w:val="003462B2"/>
    <w:rsid w:val="003468BC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F83"/>
    <w:rsid w:val="0038606A"/>
    <w:rsid w:val="003862AC"/>
    <w:rsid w:val="0038657C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22DD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36660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6962"/>
    <w:rsid w:val="00477D6F"/>
    <w:rsid w:val="00480F10"/>
    <w:rsid w:val="00481CED"/>
    <w:rsid w:val="00483A5D"/>
    <w:rsid w:val="0048571B"/>
    <w:rsid w:val="004868D8"/>
    <w:rsid w:val="00486D4D"/>
    <w:rsid w:val="00487D64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5F6D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5AD4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3D1"/>
    <w:rsid w:val="004E4711"/>
    <w:rsid w:val="004E4FCA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10BD"/>
    <w:rsid w:val="005515D9"/>
    <w:rsid w:val="00551B1E"/>
    <w:rsid w:val="005526A2"/>
    <w:rsid w:val="00553EDE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853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271E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6C70"/>
    <w:rsid w:val="00617882"/>
    <w:rsid w:val="006231AB"/>
    <w:rsid w:val="006232B8"/>
    <w:rsid w:val="0062377A"/>
    <w:rsid w:val="0062468B"/>
    <w:rsid w:val="006249B8"/>
    <w:rsid w:val="0062612E"/>
    <w:rsid w:val="006273B2"/>
    <w:rsid w:val="00627468"/>
    <w:rsid w:val="00627531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6FB5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4B91"/>
    <w:rsid w:val="006D5706"/>
    <w:rsid w:val="006D64FB"/>
    <w:rsid w:val="006D6657"/>
    <w:rsid w:val="006D78A9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7C7F"/>
    <w:rsid w:val="006F095C"/>
    <w:rsid w:val="006F23CF"/>
    <w:rsid w:val="006F4136"/>
    <w:rsid w:val="006F4C4C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181B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63B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4A9D"/>
    <w:rsid w:val="0080574F"/>
    <w:rsid w:val="00805C4C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2C49"/>
    <w:rsid w:val="00885A86"/>
    <w:rsid w:val="0089130A"/>
    <w:rsid w:val="00891BC4"/>
    <w:rsid w:val="008927C0"/>
    <w:rsid w:val="00893163"/>
    <w:rsid w:val="008953DE"/>
    <w:rsid w:val="00896C8D"/>
    <w:rsid w:val="00897794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A72C8"/>
    <w:rsid w:val="008A74CC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387"/>
    <w:rsid w:val="008F4A18"/>
    <w:rsid w:val="008F7A57"/>
    <w:rsid w:val="00900540"/>
    <w:rsid w:val="00900952"/>
    <w:rsid w:val="009012E3"/>
    <w:rsid w:val="0090162C"/>
    <w:rsid w:val="009022C2"/>
    <w:rsid w:val="009041A6"/>
    <w:rsid w:val="00904844"/>
    <w:rsid w:val="009048D8"/>
    <w:rsid w:val="00906569"/>
    <w:rsid w:val="009069E8"/>
    <w:rsid w:val="00907E21"/>
    <w:rsid w:val="009109E2"/>
    <w:rsid w:val="00911147"/>
    <w:rsid w:val="00911BE2"/>
    <w:rsid w:val="00912B7A"/>
    <w:rsid w:val="00912C0D"/>
    <w:rsid w:val="009145A2"/>
    <w:rsid w:val="00914850"/>
    <w:rsid w:val="00915433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0FF2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2102"/>
    <w:rsid w:val="009C44F5"/>
    <w:rsid w:val="009C4F4F"/>
    <w:rsid w:val="009C54DD"/>
    <w:rsid w:val="009D142B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86B"/>
    <w:rsid w:val="009F7FD2"/>
    <w:rsid w:val="00A00552"/>
    <w:rsid w:val="00A009DB"/>
    <w:rsid w:val="00A03671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6D7D"/>
    <w:rsid w:val="00A27190"/>
    <w:rsid w:val="00A27583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A773F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AE6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672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4F07"/>
    <w:rsid w:val="00C7523B"/>
    <w:rsid w:val="00C75560"/>
    <w:rsid w:val="00C77DC3"/>
    <w:rsid w:val="00C815DF"/>
    <w:rsid w:val="00C82A32"/>
    <w:rsid w:val="00C834CD"/>
    <w:rsid w:val="00C879CA"/>
    <w:rsid w:val="00C92C8C"/>
    <w:rsid w:val="00C939AF"/>
    <w:rsid w:val="00C94D26"/>
    <w:rsid w:val="00C95ECA"/>
    <w:rsid w:val="00C95FCB"/>
    <w:rsid w:val="00C96989"/>
    <w:rsid w:val="00C97617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4373"/>
    <w:rsid w:val="00CC5993"/>
    <w:rsid w:val="00CC7D42"/>
    <w:rsid w:val="00CD0454"/>
    <w:rsid w:val="00CD125A"/>
    <w:rsid w:val="00CD39D4"/>
    <w:rsid w:val="00CD3AD3"/>
    <w:rsid w:val="00CD3C57"/>
    <w:rsid w:val="00CD4279"/>
    <w:rsid w:val="00CD428C"/>
    <w:rsid w:val="00CE240E"/>
    <w:rsid w:val="00CE3753"/>
    <w:rsid w:val="00CE3935"/>
    <w:rsid w:val="00CE4580"/>
    <w:rsid w:val="00CE4C21"/>
    <w:rsid w:val="00CE4C31"/>
    <w:rsid w:val="00CE670F"/>
    <w:rsid w:val="00CE73B9"/>
    <w:rsid w:val="00CF0C34"/>
    <w:rsid w:val="00CF16D3"/>
    <w:rsid w:val="00CF5027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1757F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772FC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199B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44C8"/>
    <w:rsid w:val="00ED4BB0"/>
    <w:rsid w:val="00ED4C36"/>
    <w:rsid w:val="00ED52FC"/>
    <w:rsid w:val="00ED5719"/>
    <w:rsid w:val="00ED5B46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4D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uiPriority w:val="99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uiPriority w:val="99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4419833.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RePack by Diakov</cp:lastModifiedBy>
  <cp:revision>3</cp:revision>
  <cp:lastPrinted>2017-05-05T08:01:00Z</cp:lastPrinted>
  <dcterms:created xsi:type="dcterms:W3CDTF">2017-05-05T08:14:00Z</dcterms:created>
  <dcterms:modified xsi:type="dcterms:W3CDTF">2018-03-23T11:48:00Z</dcterms:modified>
</cp:coreProperties>
</file>