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B4BFC" w:rsidRDefault="005C1A11" w:rsidP="003D5A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49224" wp14:editId="5F974086">
                <wp:simplePos x="0" y="0"/>
                <wp:positionH relativeFrom="column">
                  <wp:posOffset>-53975</wp:posOffset>
                </wp:positionH>
                <wp:positionV relativeFrom="paragraph">
                  <wp:posOffset>-29845</wp:posOffset>
                </wp:positionV>
                <wp:extent cx="6772275" cy="9784715"/>
                <wp:effectExtent l="0" t="0" r="28575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784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7BA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9177BA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9177BA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9177BA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9177BA" w:rsidRPr="009177BA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Calibri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316A3" w:rsidRDefault="00C316A3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:rsidR="009177BA" w:rsidRPr="00C316A3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C316A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В НОВЫЙ 202</w:t>
                            </w:r>
                            <w:r w:rsidR="00856B3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2</w:t>
                            </w:r>
                            <w:r w:rsidRPr="00C316A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ГОД –</w:t>
                            </w:r>
                          </w:p>
                          <w:p w:rsidR="009177BA" w:rsidRPr="00C316A3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9177BA" w:rsidRPr="00C316A3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C316A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БЕЗ НАЛОГОВЫХ ДОЛГОВ!</w:t>
                            </w:r>
                          </w:p>
                          <w:p w:rsidR="009177BA" w:rsidRPr="00C316A3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:rsidR="009177BA" w:rsidRDefault="009177BA" w:rsidP="009177B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9177BA" w:rsidRPr="00C316A3" w:rsidRDefault="009177BA" w:rsidP="009177BA">
                            <w:pPr>
                              <w:spacing w:after="0" w:line="240" w:lineRule="auto"/>
                              <w:ind w:left="284" w:right="258"/>
                              <w:jc w:val="center"/>
                              <w:rPr>
                                <w:rFonts w:ascii="Verdana" w:hAnsi="Verdana" w:cs="Calibri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316A3">
                              <w:rPr>
                                <w:rFonts w:ascii="Verdana" w:hAnsi="Verdana" w:cs="Calibri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  <w:t>УВАЖАЕМЫЕ НАЛОГОПЛАТЕЛЬЩИКИ!</w:t>
                            </w:r>
                          </w:p>
                          <w:p w:rsidR="009177BA" w:rsidRPr="00C316A3" w:rsidRDefault="009177BA" w:rsidP="009177BA">
                            <w:pPr>
                              <w:spacing w:after="0" w:line="240" w:lineRule="exact"/>
                              <w:ind w:left="284" w:right="258"/>
                              <w:jc w:val="center"/>
                              <w:rPr>
                                <w:rFonts w:ascii="Verdana" w:hAnsi="Verdana" w:cs="Calibri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9177BA" w:rsidRDefault="009177BA" w:rsidP="009177BA">
                            <w:pPr>
                              <w:spacing w:after="0" w:line="240" w:lineRule="auto"/>
                              <w:ind w:left="284" w:right="258"/>
                              <w:jc w:val="center"/>
                              <w:rPr>
                                <w:rFonts w:ascii="Verdana" w:hAnsi="Verdana" w:cs="Calibri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316A3">
                              <w:rPr>
                                <w:rFonts w:ascii="Verdana" w:hAnsi="Verdana" w:cs="Calibri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  <w:t>НЕОБХОДИМО ОПЛАТИТЬ ЗАДОЛЖЕННОСТЬ ПО ИМУЩЕСТВЕННЫМ НАЛОГАМ!</w:t>
                            </w:r>
                          </w:p>
                          <w:p w:rsidR="00C316A3" w:rsidRPr="00C316A3" w:rsidRDefault="00C316A3" w:rsidP="009177BA">
                            <w:pPr>
                              <w:spacing w:after="0" w:line="240" w:lineRule="auto"/>
                              <w:ind w:left="284" w:right="258"/>
                              <w:jc w:val="center"/>
                              <w:rPr>
                                <w:rFonts w:ascii="Verdana" w:hAnsi="Verdana" w:cs="Calibri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9177BA" w:rsidRDefault="009177BA" w:rsidP="009177BA">
                            <w:pPr>
                              <w:spacing w:after="0" w:line="240" w:lineRule="auto"/>
                              <w:ind w:left="284" w:right="258"/>
                              <w:jc w:val="center"/>
                              <w:rPr>
                                <w:rFonts w:ascii="Verdana" w:hAnsi="Verdana" w:cs="Calibr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316A3">
                              <w:rPr>
                                <w:rFonts w:ascii="Verdana" w:hAnsi="Verdana" w:cs="Calibr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(земельный и транспортный налог, налог на имущество физических лиц)</w:t>
                            </w:r>
                          </w:p>
                          <w:p w:rsidR="00C316A3" w:rsidRPr="00C316A3" w:rsidRDefault="00C316A3" w:rsidP="009177BA">
                            <w:pPr>
                              <w:spacing w:after="0" w:line="240" w:lineRule="auto"/>
                              <w:ind w:left="284" w:right="258"/>
                              <w:jc w:val="center"/>
                              <w:rPr>
                                <w:rFonts w:ascii="Verdana" w:hAnsi="Verdana" w:cs="Calibr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177BA" w:rsidRPr="00C316A3" w:rsidRDefault="009177BA" w:rsidP="00C316A3">
                            <w:pPr>
                              <w:spacing w:after="0" w:line="240" w:lineRule="auto"/>
                              <w:ind w:left="426" w:right="400"/>
                              <w:jc w:val="both"/>
                              <w:rPr>
                                <w:rFonts w:ascii="Verdana" w:hAnsi="Verdana" w:cs="Calibr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9177BA" w:rsidRPr="004633FE" w:rsidRDefault="00856B3C" w:rsidP="00856B3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26" w:right="400"/>
                              <w:jc w:val="both"/>
                              <w:rPr>
                                <w:rFonts w:ascii="Verdana" w:hAnsi="Verdana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</w:r>
                            <w:r w:rsidR="009177BA" w:rsidRPr="004633FE">
                              <w:rPr>
                                <w:rFonts w:ascii="Verdana" w:hAnsi="Verdana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  <w:t>Неисполнение обязанности по уплате налога является основанием для его принудительного взыскания, за счет денежных средств, ареста счетов, а так же дополнительной имущественной ответственности в виде взыскания пеней, судебных расходов и исполнительского сбора.</w:t>
                            </w:r>
                          </w:p>
                          <w:p w:rsidR="009177BA" w:rsidRPr="004633FE" w:rsidRDefault="009177BA" w:rsidP="00C316A3">
                            <w:pPr>
                              <w:tabs>
                                <w:tab w:val="left" w:pos="2130"/>
                              </w:tabs>
                              <w:spacing w:after="0" w:line="240" w:lineRule="auto"/>
                              <w:ind w:left="426" w:right="400"/>
                              <w:jc w:val="both"/>
                              <w:rPr>
                                <w:rFonts w:ascii="Verdana" w:hAnsi="Verdana" w:cs="Calibr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9177BA" w:rsidRPr="004633FE" w:rsidRDefault="00856B3C" w:rsidP="00C316A3">
                            <w:pPr>
                              <w:ind w:left="426" w:right="400"/>
                              <w:jc w:val="both"/>
                              <w:rPr>
                                <w:rFonts w:ascii="Verdana" w:hAnsi="Verdana" w:cs="Calibri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9177BA" w:rsidRPr="004633FE">
                              <w:rPr>
                                <w:rFonts w:ascii="Verdana" w:hAnsi="Verdana" w:cs="Calibri"/>
                                <w:color w:val="0D0D0D" w:themeColor="text1" w:themeTint="F2"/>
                                <w:sz w:val="26"/>
                                <w:szCs w:val="26"/>
                              </w:rPr>
                              <w:t>Проверить наличие либо отсутствие задолженности можно с помощью</w:t>
                            </w:r>
                            <w:r>
                              <w:rPr>
                                <w:rFonts w:ascii="Verdana" w:hAnsi="Verdana" w:cs="Calibri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77BA" w:rsidRPr="004633FE">
                              <w:rPr>
                                <w:rFonts w:ascii="Verdana" w:hAnsi="Verdana" w:cs="Calibri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электронного сервиса </w:t>
                            </w:r>
                            <w:r w:rsidR="009177BA" w:rsidRPr="00C316A3">
                              <w:rPr>
                                <w:rFonts w:ascii="Verdana" w:hAnsi="Verdana" w:cs="Calibri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«Личный кабинет налогоплательщика»</w:t>
                            </w:r>
                            <w:r w:rsidR="009177BA" w:rsidRPr="004633FE">
                              <w:rPr>
                                <w:rFonts w:ascii="Verdana" w:hAnsi="Verdana" w:cs="Calibri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на сайте ФНС России </w:t>
                            </w:r>
                            <w:hyperlink r:id="rId6" w:history="1">
                              <w:r w:rsidR="00C316A3" w:rsidRPr="00DD2039">
                                <w:rPr>
                                  <w:rStyle w:val="a7"/>
                                  <w:rFonts w:ascii="Verdana" w:hAnsi="Verdana" w:cs="Calibri"/>
                                  <w:sz w:val="26"/>
                                  <w:szCs w:val="26"/>
                                  <w:lang w:val="en-US"/>
                                </w:rPr>
                                <w:t>www</w:t>
                              </w:r>
                              <w:r w:rsidR="00C316A3" w:rsidRPr="00DD2039">
                                <w:rPr>
                                  <w:rStyle w:val="a7"/>
                                  <w:rFonts w:ascii="Verdana" w:hAnsi="Verdana" w:cs="Calibri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spellStart"/>
                              <w:r w:rsidR="00C316A3" w:rsidRPr="00DD2039">
                                <w:rPr>
                                  <w:rStyle w:val="a7"/>
                                  <w:rFonts w:ascii="Verdana" w:hAnsi="Verdana" w:cs="Calibri"/>
                                  <w:sz w:val="26"/>
                                  <w:szCs w:val="26"/>
                                  <w:lang w:val="en-US"/>
                                </w:rPr>
                                <w:t>nalog</w:t>
                              </w:r>
                              <w:proofErr w:type="spellEnd"/>
                              <w:r w:rsidR="00C316A3" w:rsidRPr="00DD2039">
                                <w:rPr>
                                  <w:rStyle w:val="a7"/>
                                  <w:rFonts w:ascii="Verdana" w:hAnsi="Verdana" w:cs="Calibri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spellStart"/>
                              <w:r w:rsidR="00C316A3" w:rsidRPr="00DD2039">
                                <w:rPr>
                                  <w:rStyle w:val="a7"/>
                                  <w:rFonts w:ascii="Verdana" w:hAnsi="Verdana" w:cs="Calibri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9177BA" w:rsidRPr="004633FE">
                              <w:rPr>
                                <w:rFonts w:ascii="Verdana" w:hAnsi="Verdana" w:cs="Calibri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или в налоговой инспекции.</w:t>
                            </w:r>
                          </w:p>
                          <w:p w:rsidR="009177BA" w:rsidRDefault="009177BA" w:rsidP="00C316A3">
                            <w:pPr>
                              <w:ind w:left="426" w:right="4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.25pt;margin-top:-2.35pt;width:533.25pt;height:7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" fillcolor="white [3212]" strokecolor="#243f60 [1604]" strokeweight="2pt">
                <v:textbox>
                  <w:txbxContent>
                    <w:p w:rsidR="009177BA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Verdana" w:hAnsi="Verdana" w:cs="Calibri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9177BA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Verdana" w:hAnsi="Verdana" w:cs="Calibri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9177BA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Verdana" w:hAnsi="Verdana" w:cs="Calibri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9177BA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Verdana" w:hAnsi="Verdana" w:cs="Calibri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9177BA" w:rsidRPr="009177BA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Verdana" w:hAnsi="Verdana" w:cs="Calibri"/>
                          <w:b/>
                          <w:color w:val="C00000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:rsidR="00C316A3" w:rsidRDefault="00C316A3" w:rsidP="009177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</w:p>
                    <w:p w:rsidR="009177BA" w:rsidRPr="00C316A3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C316A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В НОВЫЙ 202</w:t>
                      </w:r>
                      <w:r w:rsidR="00856B3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2</w:t>
                      </w:r>
                      <w:r w:rsidRPr="00C316A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 xml:space="preserve"> ГОД –</w:t>
                      </w:r>
                    </w:p>
                    <w:p w:rsidR="009177BA" w:rsidRPr="00C316A3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</w:p>
                    <w:p w:rsidR="009177BA" w:rsidRPr="00C316A3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C316A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БЕЗ НАЛОГОВЫХ ДОЛГОВ!</w:t>
                      </w:r>
                    </w:p>
                    <w:p w:rsidR="009177BA" w:rsidRPr="00C316A3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C00000"/>
                          <w:sz w:val="52"/>
                          <w:szCs w:val="52"/>
                        </w:rPr>
                      </w:pPr>
                    </w:p>
                    <w:p w:rsidR="009177BA" w:rsidRDefault="009177BA" w:rsidP="009177BA">
                      <w:pPr>
                        <w:spacing w:after="0" w:line="240" w:lineRule="auto"/>
                        <w:jc w:val="center"/>
                        <w:rPr>
                          <w:rFonts w:ascii="Verdana" w:hAnsi="Verdana" w:cs="Calibri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9177BA" w:rsidRPr="00C316A3" w:rsidRDefault="009177BA" w:rsidP="009177BA">
                      <w:pPr>
                        <w:spacing w:after="0" w:line="240" w:lineRule="auto"/>
                        <w:ind w:left="284" w:right="258"/>
                        <w:jc w:val="center"/>
                        <w:rPr>
                          <w:rFonts w:ascii="Verdana" w:hAnsi="Verdana" w:cs="Calibri"/>
                          <w:b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C316A3">
                        <w:rPr>
                          <w:rFonts w:ascii="Verdana" w:hAnsi="Verdana" w:cs="Calibri"/>
                          <w:b/>
                          <w:i/>
                          <w:color w:val="C00000"/>
                          <w:sz w:val="36"/>
                          <w:szCs w:val="36"/>
                        </w:rPr>
                        <w:t>УВАЖАЕМЫЕ НАЛОГОПЛАТЕЛЬЩИКИ!</w:t>
                      </w:r>
                    </w:p>
                    <w:p w:rsidR="009177BA" w:rsidRPr="00C316A3" w:rsidRDefault="009177BA" w:rsidP="009177BA">
                      <w:pPr>
                        <w:spacing w:after="0" w:line="240" w:lineRule="exact"/>
                        <w:ind w:left="284" w:right="258"/>
                        <w:jc w:val="center"/>
                        <w:rPr>
                          <w:rFonts w:ascii="Verdana" w:hAnsi="Verdana" w:cs="Calibri"/>
                          <w:i/>
                          <w:color w:val="C00000"/>
                          <w:sz w:val="36"/>
                          <w:szCs w:val="36"/>
                        </w:rPr>
                      </w:pPr>
                    </w:p>
                    <w:p w:rsidR="009177BA" w:rsidRDefault="009177BA" w:rsidP="009177BA">
                      <w:pPr>
                        <w:spacing w:after="0" w:line="240" w:lineRule="auto"/>
                        <w:ind w:left="284" w:right="258"/>
                        <w:jc w:val="center"/>
                        <w:rPr>
                          <w:rFonts w:ascii="Verdana" w:hAnsi="Verdana" w:cs="Calibri"/>
                          <w:b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C316A3">
                        <w:rPr>
                          <w:rFonts w:ascii="Verdana" w:hAnsi="Verdana" w:cs="Calibri"/>
                          <w:b/>
                          <w:i/>
                          <w:color w:val="C00000"/>
                          <w:sz w:val="36"/>
                          <w:szCs w:val="36"/>
                        </w:rPr>
                        <w:t>НЕОБХОДИМО ОПЛАТИТЬ ЗАДОЛЖЕННОСТЬ ПО ИМУЩЕСТВЕННЫМ НАЛОГАМ!</w:t>
                      </w:r>
                    </w:p>
                    <w:p w:rsidR="00C316A3" w:rsidRPr="00C316A3" w:rsidRDefault="00C316A3" w:rsidP="009177BA">
                      <w:pPr>
                        <w:spacing w:after="0" w:line="240" w:lineRule="auto"/>
                        <w:ind w:left="284" w:right="258"/>
                        <w:jc w:val="center"/>
                        <w:rPr>
                          <w:rFonts w:ascii="Verdana" w:hAnsi="Verdana" w:cs="Calibri"/>
                          <w:b/>
                          <w:i/>
                          <w:color w:val="C00000"/>
                          <w:sz w:val="36"/>
                          <w:szCs w:val="36"/>
                        </w:rPr>
                      </w:pPr>
                    </w:p>
                    <w:p w:rsidR="009177BA" w:rsidRDefault="009177BA" w:rsidP="009177BA">
                      <w:pPr>
                        <w:spacing w:after="0" w:line="240" w:lineRule="auto"/>
                        <w:ind w:left="284" w:right="258"/>
                        <w:jc w:val="center"/>
                        <w:rPr>
                          <w:rFonts w:ascii="Verdana" w:hAnsi="Verdana" w:cs="Calibr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C316A3">
                        <w:rPr>
                          <w:rFonts w:ascii="Verdana" w:hAnsi="Verdana" w:cs="Calibri"/>
                          <w:b/>
                          <w:color w:val="1F497D" w:themeColor="text2"/>
                          <w:sz w:val="32"/>
                          <w:szCs w:val="32"/>
                        </w:rPr>
                        <w:t>(земельный и транспортный налог, налог на имущество физических лиц)</w:t>
                      </w:r>
                    </w:p>
                    <w:p w:rsidR="00C316A3" w:rsidRPr="00C316A3" w:rsidRDefault="00C316A3" w:rsidP="009177BA">
                      <w:pPr>
                        <w:spacing w:after="0" w:line="240" w:lineRule="auto"/>
                        <w:ind w:left="284" w:right="258"/>
                        <w:jc w:val="center"/>
                        <w:rPr>
                          <w:rFonts w:ascii="Verdana" w:hAnsi="Verdana" w:cs="Calibr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177BA" w:rsidRPr="00C316A3" w:rsidRDefault="009177BA" w:rsidP="00C316A3">
                      <w:pPr>
                        <w:spacing w:after="0" w:line="240" w:lineRule="auto"/>
                        <w:ind w:left="426" w:right="400"/>
                        <w:jc w:val="both"/>
                        <w:rPr>
                          <w:rFonts w:ascii="Verdana" w:hAnsi="Verdana" w:cs="Calibr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9177BA" w:rsidRPr="004633FE" w:rsidRDefault="00856B3C" w:rsidP="00856B3C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426" w:right="400"/>
                        <w:jc w:val="both"/>
                        <w:rPr>
                          <w:rFonts w:ascii="Verdana" w:hAnsi="Verdana" w:cs="Calibri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Calibri"/>
                          <w:color w:val="0D0D0D" w:themeColor="text1" w:themeTint="F2"/>
                          <w:sz w:val="28"/>
                          <w:szCs w:val="28"/>
                        </w:rPr>
                        <w:tab/>
                      </w:r>
                      <w:r w:rsidR="009177BA" w:rsidRPr="004633FE">
                        <w:rPr>
                          <w:rFonts w:ascii="Verdana" w:hAnsi="Verdana" w:cs="Calibri"/>
                          <w:color w:val="0D0D0D" w:themeColor="text1" w:themeTint="F2"/>
                          <w:sz w:val="28"/>
                          <w:szCs w:val="28"/>
                        </w:rPr>
                        <w:t>Неисполнение обязанности по уплате налога является основанием для его принудительного взыскания, за счет денежных средств, ареста счетов, а так же дополнительной имущественной ответственности в виде взыскания пеней, судебных расходов и исполнительского сбора.</w:t>
                      </w:r>
                    </w:p>
                    <w:p w:rsidR="009177BA" w:rsidRPr="004633FE" w:rsidRDefault="009177BA" w:rsidP="00C316A3">
                      <w:pPr>
                        <w:tabs>
                          <w:tab w:val="left" w:pos="2130"/>
                        </w:tabs>
                        <w:spacing w:after="0" w:line="240" w:lineRule="auto"/>
                        <w:ind w:left="426" w:right="400"/>
                        <w:jc w:val="both"/>
                        <w:rPr>
                          <w:rFonts w:ascii="Verdana" w:hAnsi="Verdana" w:cs="Calibri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9177BA" w:rsidRPr="004633FE" w:rsidRDefault="00856B3C" w:rsidP="00C316A3">
                      <w:pPr>
                        <w:ind w:left="426" w:right="400"/>
                        <w:jc w:val="both"/>
                        <w:rPr>
                          <w:rFonts w:ascii="Verdana" w:hAnsi="Verdana" w:cs="Calibri"/>
                        </w:rPr>
                      </w:pPr>
                      <w:r>
                        <w:rPr>
                          <w:rFonts w:ascii="Verdana" w:hAnsi="Verdana" w:cs="Calibri"/>
                          <w:color w:val="0D0D0D" w:themeColor="text1" w:themeTint="F2"/>
                          <w:sz w:val="26"/>
                          <w:szCs w:val="26"/>
                        </w:rPr>
                        <w:t xml:space="preserve">       </w:t>
                      </w:r>
                      <w:r w:rsidR="009177BA" w:rsidRPr="004633FE">
                        <w:rPr>
                          <w:rFonts w:ascii="Verdana" w:hAnsi="Verdana" w:cs="Calibri"/>
                          <w:color w:val="0D0D0D" w:themeColor="text1" w:themeTint="F2"/>
                          <w:sz w:val="26"/>
                          <w:szCs w:val="26"/>
                        </w:rPr>
                        <w:t>Проверить наличие либо отсутствие задолженности можно с помощью</w:t>
                      </w:r>
                      <w:r>
                        <w:rPr>
                          <w:rFonts w:ascii="Verdana" w:hAnsi="Verdana" w:cs="Calibri"/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  <w:r w:rsidR="009177BA" w:rsidRPr="004633FE">
                        <w:rPr>
                          <w:rFonts w:ascii="Verdana" w:hAnsi="Verdana" w:cs="Calibri"/>
                          <w:color w:val="0D0D0D" w:themeColor="text1" w:themeTint="F2"/>
                          <w:sz w:val="26"/>
                          <w:szCs w:val="26"/>
                        </w:rPr>
                        <w:t xml:space="preserve">электронного сервиса </w:t>
                      </w:r>
                      <w:r w:rsidR="009177BA" w:rsidRPr="00C316A3">
                        <w:rPr>
                          <w:rFonts w:ascii="Verdana" w:hAnsi="Verdana" w:cs="Calibri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«Личный кабинет налогоплательщика»</w:t>
                      </w:r>
                      <w:r w:rsidR="009177BA" w:rsidRPr="004633FE">
                        <w:rPr>
                          <w:rFonts w:ascii="Verdana" w:hAnsi="Verdana" w:cs="Calibri"/>
                          <w:color w:val="0D0D0D" w:themeColor="text1" w:themeTint="F2"/>
                          <w:sz w:val="26"/>
                          <w:szCs w:val="26"/>
                        </w:rPr>
                        <w:t xml:space="preserve"> на сайте ФНС России </w:t>
                      </w:r>
                      <w:hyperlink r:id="rId7" w:history="1">
                        <w:r w:rsidR="00C316A3" w:rsidRPr="00DD2039">
                          <w:rPr>
                            <w:rStyle w:val="a7"/>
                            <w:rFonts w:ascii="Verdana" w:hAnsi="Verdana" w:cs="Calibri"/>
                            <w:sz w:val="26"/>
                            <w:szCs w:val="26"/>
                            <w:lang w:val="en-US"/>
                          </w:rPr>
                          <w:t>www</w:t>
                        </w:r>
                        <w:r w:rsidR="00C316A3" w:rsidRPr="00DD2039">
                          <w:rPr>
                            <w:rStyle w:val="a7"/>
                            <w:rFonts w:ascii="Verdana" w:hAnsi="Verdana" w:cs="Calibri"/>
                            <w:sz w:val="26"/>
                            <w:szCs w:val="26"/>
                          </w:rPr>
                          <w:t>.</w:t>
                        </w:r>
                        <w:proofErr w:type="spellStart"/>
                        <w:r w:rsidR="00C316A3" w:rsidRPr="00DD2039">
                          <w:rPr>
                            <w:rStyle w:val="a7"/>
                            <w:rFonts w:ascii="Verdana" w:hAnsi="Verdana" w:cs="Calibri"/>
                            <w:sz w:val="26"/>
                            <w:szCs w:val="26"/>
                            <w:lang w:val="en-US"/>
                          </w:rPr>
                          <w:t>nalog</w:t>
                        </w:r>
                        <w:proofErr w:type="spellEnd"/>
                        <w:r w:rsidR="00C316A3" w:rsidRPr="00DD2039">
                          <w:rPr>
                            <w:rStyle w:val="a7"/>
                            <w:rFonts w:ascii="Verdana" w:hAnsi="Verdana" w:cs="Calibri"/>
                            <w:sz w:val="26"/>
                            <w:szCs w:val="26"/>
                          </w:rPr>
                          <w:t>.</w:t>
                        </w:r>
                        <w:proofErr w:type="spellStart"/>
                        <w:r w:rsidR="00C316A3" w:rsidRPr="00DD2039">
                          <w:rPr>
                            <w:rStyle w:val="a7"/>
                            <w:rFonts w:ascii="Verdana" w:hAnsi="Verdana" w:cs="Calibri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9177BA" w:rsidRPr="004633FE">
                        <w:rPr>
                          <w:rFonts w:ascii="Verdana" w:hAnsi="Verdana" w:cs="Calibri"/>
                          <w:color w:val="0D0D0D" w:themeColor="text1" w:themeTint="F2"/>
                          <w:sz w:val="26"/>
                          <w:szCs w:val="26"/>
                        </w:rPr>
                        <w:t xml:space="preserve"> или в налоговой инспекции.</w:t>
                      </w:r>
                    </w:p>
                    <w:p w:rsidR="009177BA" w:rsidRDefault="009177BA" w:rsidP="00C316A3">
                      <w:pPr>
                        <w:ind w:left="426" w:right="40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A9DEFFF" wp14:editId="480D07E4">
            <wp:simplePos x="0" y="0"/>
            <wp:positionH relativeFrom="column">
              <wp:posOffset>77190</wp:posOffset>
            </wp:positionH>
            <wp:positionV relativeFrom="paragraph">
              <wp:posOffset>136509</wp:posOffset>
            </wp:positionV>
            <wp:extent cx="6515725" cy="1508166"/>
            <wp:effectExtent l="0" t="0" r="0" b="0"/>
            <wp:wrapNone/>
            <wp:docPr id="2" name="Рисунок 2" descr="C:\Users\4707-00-677\Desktop\новый год\istockphoto-158249027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07-00-677\Desktop\новый год\istockphoto-158249027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38033" r="5312" b="35743"/>
                    <a:stretch/>
                  </pic:blipFill>
                  <pic:spPr bwMode="auto">
                    <a:xfrm>
                      <a:off x="0" y="0"/>
                      <a:ext cx="6543675" cy="15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BFC" w:rsidRDefault="00FB4BFC" w:rsidP="003D5A8B"/>
    <w:p w:rsidR="005C1A11" w:rsidRDefault="005C1A11" w:rsidP="003D5A8B">
      <w:pPr>
        <w:rPr>
          <w:noProof/>
          <w:lang w:eastAsia="ru-RU"/>
        </w:rPr>
      </w:pPr>
    </w:p>
    <w:p w:rsidR="005C1A11" w:rsidRDefault="005C1A11" w:rsidP="003D5A8B">
      <w:pPr>
        <w:rPr>
          <w:noProof/>
          <w:lang w:eastAsia="ru-RU"/>
        </w:rPr>
      </w:pPr>
    </w:p>
    <w:p w:rsidR="006805B3" w:rsidRPr="003D5A8B" w:rsidRDefault="00C316A3" w:rsidP="003D5A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-53439</wp:posOffset>
                </wp:positionH>
                <wp:positionV relativeFrom="paragraph">
                  <wp:posOffset>7857654</wp:posOffset>
                </wp:positionV>
                <wp:extent cx="6772275" cy="604503"/>
                <wp:effectExtent l="0" t="0" r="2857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045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A3" w:rsidRPr="00313CD0" w:rsidRDefault="00C316A3" w:rsidP="00313CD0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3CD0">
                              <w:rPr>
                                <w:b/>
                                <w:sz w:val="28"/>
                                <w:szCs w:val="28"/>
                              </w:rPr>
                              <w:t>Тел.</w:t>
                            </w:r>
                            <w:r w:rsidR="00313CD0" w:rsidRPr="00313CD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313C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8(81375)</w:t>
                            </w:r>
                            <w:r w:rsidR="00313CD0" w:rsidRPr="00313C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47-121, 47-120, 47-118</w:t>
                            </w:r>
                          </w:p>
                          <w:p w:rsidR="00313CD0" w:rsidRPr="00313CD0" w:rsidRDefault="00313CD0" w:rsidP="00313CD0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3CD0">
                              <w:rPr>
                                <w:b/>
                                <w:sz w:val="28"/>
                                <w:szCs w:val="28"/>
                              </w:rPr>
                              <w:t>Контактный центр:  8-800-22-22-22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4.2pt;margin-top:618.7pt;width:533.2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" fillcolor="#4f81bd [3204]" strokecolor="#243f60 [1604]" strokeweight="2pt">
                <v:textbox>
                  <w:txbxContent>
                    <w:p w:rsidR="00C316A3" w:rsidRPr="00313CD0" w:rsidRDefault="00C316A3" w:rsidP="00313CD0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313CD0">
                        <w:rPr>
                          <w:b/>
                          <w:sz w:val="28"/>
                          <w:szCs w:val="28"/>
                        </w:rPr>
                        <w:t>Тел.</w:t>
                      </w:r>
                      <w:r w:rsidR="00313CD0" w:rsidRPr="00313CD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313CD0">
                        <w:rPr>
                          <w:b/>
                          <w:sz w:val="28"/>
                          <w:szCs w:val="28"/>
                        </w:rPr>
                        <w:t xml:space="preserve"> 8(81375)</w:t>
                      </w:r>
                      <w:r w:rsidR="00313CD0" w:rsidRPr="00313CD0">
                        <w:rPr>
                          <w:b/>
                          <w:sz w:val="28"/>
                          <w:szCs w:val="28"/>
                        </w:rPr>
                        <w:t xml:space="preserve"> 47-121, 47-120, 47-118</w:t>
                      </w:r>
                    </w:p>
                    <w:p w:rsidR="00313CD0" w:rsidRPr="00313CD0" w:rsidRDefault="00313CD0" w:rsidP="00313CD0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313CD0">
                        <w:rPr>
                          <w:b/>
                          <w:sz w:val="28"/>
                          <w:szCs w:val="28"/>
                        </w:rPr>
                        <w:t>Контактный центр:  8-800-22-22-22</w:t>
                      </w:r>
                    </w:p>
                  </w:txbxContent>
                </v:textbox>
              </v:rect>
            </w:pict>
          </mc:Fallback>
        </mc:AlternateContent>
      </w:r>
      <w:r w:rsidR="005C1A11" w:rsidRPr="003D5A8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DC6193" wp14:editId="58980969">
            <wp:simplePos x="0" y="0"/>
            <wp:positionH relativeFrom="margin">
              <wp:posOffset>172192</wp:posOffset>
            </wp:positionH>
            <wp:positionV relativeFrom="margin">
              <wp:posOffset>1537797</wp:posOffset>
            </wp:positionV>
            <wp:extent cx="2398958" cy="926275"/>
            <wp:effectExtent l="0" t="0" r="1905" b="7620"/>
            <wp:wrapNone/>
            <wp:docPr id="1" name="Рисунок 1" descr="FNS_infolist_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_infolist_без подпис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6" t="2886" r="52900" b="86422"/>
                    <a:stretch/>
                  </pic:blipFill>
                  <pic:spPr bwMode="auto">
                    <a:xfrm>
                      <a:off x="0" y="0"/>
                      <a:ext cx="2407873" cy="9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5B3" w:rsidRPr="003D5A8B" w:rsidSect="00E34E70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B"/>
    <w:rsid w:val="000B5BE8"/>
    <w:rsid w:val="00313CD0"/>
    <w:rsid w:val="003D5A8B"/>
    <w:rsid w:val="005C1A11"/>
    <w:rsid w:val="00667EA4"/>
    <w:rsid w:val="00723F21"/>
    <w:rsid w:val="007E34B8"/>
    <w:rsid w:val="00856B3C"/>
    <w:rsid w:val="009177BA"/>
    <w:rsid w:val="00B92897"/>
    <w:rsid w:val="00C316A3"/>
    <w:rsid w:val="00D22DCF"/>
    <w:rsid w:val="00D619CC"/>
    <w:rsid w:val="00E34E70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4B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4B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B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7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4B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B4B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B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7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8F32-6482-4AB5-AFED-76C3B5B4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Абакелия Маргарита Зурабовна</dc:creator>
  <cp:lastModifiedBy>Абакелия Маргарита Зурабовна</cp:lastModifiedBy>
  <cp:revision>4</cp:revision>
  <dcterms:created xsi:type="dcterms:W3CDTF">2021-12-15T05:46:00Z</dcterms:created>
  <dcterms:modified xsi:type="dcterms:W3CDTF">2021-12-16T08:46:00Z</dcterms:modified>
</cp:coreProperties>
</file>